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6"/>
          <w:szCs w:val="36"/>
        </w:rPr>
      </w:pPr>
      <w:hyperlink r:id="rId6">
        <w:r w:rsidDel="00000000" w:rsidR="00000000" w:rsidRPr="00000000">
          <w:rPr>
            <w:color w:val="1155cc"/>
            <w:sz w:val="36"/>
            <w:szCs w:val="36"/>
            <w:u w:val="single"/>
            <w:rtl w:val="0"/>
          </w:rPr>
          <w:t xml:space="preserve">Accoustix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36"/>
          <w:szCs w:val="36"/>
        </w:rPr>
      </w:pPr>
      <w:hyperlink r:id="rId7">
        <w:r w:rsidDel="00000000" w:rsidR="00000000" w:rsidRPr="00000000">
          <w:rPr>
            <w:color w:val="1155cc"/>
            <w:sz w:val="36"/>
            <w:szCs w:val="36"/>
            <w:u w:val="single"/>
            <w:rtl w:val="0"/>
          </w:rPr>
          <w:t xml:space="preserve">Adam LeFebvre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6cuf3IsI4Jk" TargetMode="External"/><Relationship Id="rId7" Type="http://schemas.openxmlformats.org/officeDocument/2006/relationships/hyperlink" Target="https://www.youtube.com/watch?v=cGBuLi7_Cks&amp;list=RDcGBuLi7_Cks&amp;start_radi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